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E556" w14:textId="704E2686" w:rsidR="006635C5" w:rsidRPr="0084706C" w:rsidRDefault="00A214C0" w:rsidP="006635C5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Playfair Display" w:eastAsia="Times New Roman" w:hAnsi="Playfair Display" w:cs="Times New Roman"/>
          <w:color w:val="5640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28D52D" wp14:editId="28E8A151">
            <wp:simplePos x="0" y="0"/>
            <wp:positionH relativeFrom="column">
              <wp:posOffset>1200150</wp:posOffset>
            </wp:positionH>
            <wp:positionV relativeFrom="page">
              <wp:posOffset>161925</wp:posOffset>
            </wp:positionV>
            <wp:extent cx="3416300" cy="787400"/>
            <wp:effectExtent l="0" t="0" r="0" b="0"/>
            <wp:wrapSquare wrapText="bothSides" distT="0" distB="0" distL="114300" distR="114300"/>
            <wp:docPr id="3" name="image1.jpg" descr="CCAP #58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CAP #58-01"/>
                    <pic:cNvPicPr preferRelativeResize="0"/>
                  </pic:nvPicPr>
                  <pic:blipFill>
                    <a:blip r:embed="rId6"/>
                    <a:srcRect t="32138" b="37207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E47540" w14:textId="77777777" w:rsidR="00A214C0" w:rsidRDefault="00A214C0" w:rsidP="006635C5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Playfair Display" w:eastAsia="Times New Roman" w:hAnsi="Playfair Display" w:cs="Times New Roman"/>
          <w:b/>
          <w:bCs/>
          <w:color w:val="564033"/>
          <w:sz w:val="36"/>
          <w:szCs w:val="36"/>
        </w:rPr>
      </w:pPr>
      <w:bookmarkStart w:id="0" w:name="_Hlk132731557"/>
    </w:p>
    <w:p w14:paraId="67033CE2" w14:textId="7B8524DF" w:rsidR="006635C5" w:rsidRPr="00D50BDA" w:rsidRDefault="006635C5" w:rsidP="006635C5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Playfair Display" w:eastAsia="Times New Roman" w:hAnsi="Playfair Display" w:cs="Times New Roman"/>
          <w:b/>
          <w:bCs/>
          <w:color w:val="564033"/>
          <w:sz w:val="36"/>
          <w:szCs w:val="36"/>
        </w:rPr>
      </w:pPr>
      <w:r w:rsidRPr="00D50BDA">
        <w:rPr>
          <w:rFonts w:ascii="Playfair Display" w:eastAsia="Times New Roman" w:hAnsi="Playfair Display" w:cs="Times New Roman"/>
          <w:b/>
          <w:bCs/>
          <w:color w:val="564033"/>
          <w:sz w:val="36"/>
          <w:szCs w:val="36"/>
        </w:rPr>
        <w:t>Who We Are</w:t>
      </w:r>
    </w:p>
    <w:p w14:paraId="6DCAC58A" w14:textId="77777777" w:rsidR="008E663E" w:rsidRPr="006635C5" w:rsidRDefault="008E663E" w:rsidP="006635C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</w:p>
    <w:p w14:paraId="7756D61C" w14:textId="77777777" w:rsidR="006635C5" w:rsidRDefault="006635C5" w:rsidP="007D0429">
      <w:pPr>
        <w:shd w:val="clear" w:color="auto" w:fill="FFFFFF"/>
        <w:spacing w:after="0" w:line="288" w:lineRule="atLeast"/>
        <w:textAlignment w:val="baseline"/>
        <w:outlineLvl w:val="2"/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</w:pPr>
      <w:r w:rsidRPr="0084706C"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  <w:t>Our Mission</w:t>
      </w:r>
    </w:p>
    <w:p w14:paraId="5960F16D" w14:textId="77777777" w:rsidR="006635C5" w:rsidRDefault="006635C5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We advance quality public education for all students by providing charter school authorizing professionals with the support, resources, and collective voice necessary to foster high-performing, fiscally sound, autonomous, and accountable charter schools.</w:t>
      </w:r>
    </w:p>
    <w:p w14:paraId="589F8CF4" w14:textId="77777777" w:rsidR="0084706C" w:rsidRPr="006635C5" w:rsidRDefault="0084706C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</w:p>
    <w:p w14:paraId="771AB9BC" w14:textId="77777777" w:rsidR="006635C5" w:rsidRDefault="006635C5" w:rsidP="007D0429">
      <w:pPr>
        <w:shd w:val="clear" w:color="auto" w:fill="FFFFFF"/>
        <w:spacing w:after="0" w:line="288" w:lineRule="atLeast"/>
        <w:textAlignment w:val="baseline"/>
        <w:outlineLvl w:val="2"/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</w:pPr>
      <w:r w:rsidRPr="0084706C"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  <w:t>Our Board</w:t>
      </w:r>
    </w:p>
    <w:p w14:paraId="57546B04" w14:textId="4A3943FB" w:rsidR="006635C5" w:rsidRDefault="006635C5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Our board 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of directors includes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professionals from 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 xml:space="preserve">school 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districts and coun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ty offices of education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from across</w:t>
      </w:r>
      <w:r w:rsidR="008E663E"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California with deep experience in charter authorizing and oversight. Collectively, our decades of experience include the oversight of hundreds of charter schools. Our expertise encompasses all aspects of charter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 xml:space="preserve"> school quality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: educational programs and student achievement, charter governance and operations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,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fiscal oversight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, and advancement of public purposes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.</w:t>
      </w:r>
    </w:p>
    <w:p w14:paraId="284CAD61" w14:textId="77777777" w:rsidR="0084706C" w:rsidRPr="006635C5" w:rsidRDefault="0084706C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</w:p>
    <w:p w14:paraId="2684E23B" w14:textId="77777777" w:rsidR="006635C5" w:rsidRPr="0084706C" w:rsidRDefault="006635C5" w:rsidP="007D0429">
      <w:pPr>
        <w:shd w:val="clear" w:color="auto" w:fill="FFFFFF"/>
        <w:spacing w:after="0" w:line="288" w:lineRule="atLeast"/>
        <w:textAlignment w:val="baseline"/>
        <w:outlineLvl w:val="2"/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</w:pPr>
      <w:r w:rsidRPr="0084706C"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  <w:t>Our Focus</w:t>
      </w:r>
    </w:p>
    <w:p w14:paraId="52E7C0A2" w14:textId="11F1DBE3" w:rsidR="006635C5" w:rsidRDefault="006635C5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We are charter authorizing professionals providing support to charter authorizing professionals. Our grassroots approach enables us to clearly understand how best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 xml:space="preserve"> to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strengthen authorizing practices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 xml:space="preserve"> by all districts and county offices, regardless of size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. We provide a collective voice for all authorizers in the field.</w:t>
      </w:r>
    </w:p>
    <w:p w14:paraId="64298963" w14:textId="77777777" w:rsidR="007D0429" w:rsidRPr="006635C5" w:rsidRDefault="007D0429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</w:p>
    <w:p w14:paraId="1FD5E078" w14:textId="77777777" w:rsidR="006635C5" w:rsidRPr="0084706C" w:rsidRDefault="006635C5" w:rsidP="007D0429">
      <w:pPr>
        <w:shd w:val="clear" w:color="auto" w:fill="FFFFFF"/>
        <w:spacing w:after="0" w:line="288" w:lineRule="atLeast"/>
        <w:textAlignment w:val="baseline"/>
        <w:outlineLvl w:val="2"/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</w:pPr>
      <w:r w:rsidRPr="0084706C"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  <w:t>Our Staff</w:t>
      </w:r>
    </w:p>
    <w:p w14:paraId="6B11185C" w14:textId="6D81521E" w:rsidR="006635C5" w:rsidRDefault="006635C5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Our staff is critical to our mission to support charter school authorizers. They have the experience and expertise to ensure 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 xml:space="preserve">that 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the organization will continue to 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engage with a range of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collaborat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ors stateside and nationally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in support of a strong overall public education system.</w:t>
      </w:r>
    </w:p>
    <w:p w14:paraId="55517794" w14:textId="77777777" w:rsidR="0084706C" w:rsidRPr="006635C5" w:rsidRDefault="0084706C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</w:p>
    <w:p w14:paraId="00E2F69A" w14:textId="77777777" w:rsidR="006635C5" w:rsidRPr="0084706C" w:rsidRDefault="006635C5" w:rsidP="007D0429">
      <w:pPr>
        <w:shd w:val="clear" w:color="auto" w:fill="FFFFFF"/>
        <w:spacing w:after="0" w:line="288" w:lineRule="atLeast"/>
        <w:textAlignment w:val="baseline"/>
        <w:outlineLvl w:val="2"/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</w:pPr>
      <w:r w:rsidRPr="0084706C"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  <w:t>Our Work</w:t>
      </w:r>
    </w:p>
    <w:p w14:paraId="1E1B2FD7" w14:textId="008C3C08" w:rsidR="006635C5" w:rsidRPr="006635C5" w:rsidRDefault="006635C5" w:rsidP="006635C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We support the hundreds of authorizing school districts and county offices of education with a strong, collaborative network of professionals that provide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s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expertise, high-quality </w:t>
      </w:r>
      <w:r w:rsidR="00FC3BF2">
        <w:rPr>
          <w:rFonts w:ascii="inherit" w:eastAsia="Times New Roman" w:hAnsi="inherit" w:cs="Times New Roman"/>
          <w:color w:val="3D3D3D"/>
          <w:sz w:val="24"/>
          <w:szCs w:val="24"/>
        </w:rPr>
        <w:t xml:space="preserve">yet accessible 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>resources</w:t>
      </w:r>
      <w:r w:rsidR="008E663E">
        <w:rPr>
          <w:rFonts w:ascii="inherit" w:eastAsia="Times New Roman" w:hAnsi="inherit" w:cs="Times New Roman"/>
          <w:color w:val="3D3D3D"/>
          <w:sz w:val="24"/>
          <w:szCs w:val="24"/>
        </w:rPr>
        <w:t>,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t xml:space="preserve"> and support. Through our members, CCAP is committed to the implementation of best practices in charter school authorizing and oversight throughout California.</w:t>
      </w:r>
    </w:p>
    <w:p w14:paraId="1406FFEF" w14:textId="77777777" w:rsidR="006635C5" w:rsidRPr="0084706C" w:rsidRDefault="006635C5" w:rsidP="007D0429">
      <w:pPr>
        <w:shd w:val="clear" w:color="auto" w:fill="FFFFFF"/>
        <w:spacing w:after="0" w:line="288" w:lineRule="atLeast"/>
        <w:textAlignment w:val="baseline"/>
        <w:outlineLvl w:val="2"/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</w:pPr>
      <w:r w:rsidRPr="0084706C">
        <w:rPr>
          <w:rFonts w:ascii="Playfair Display" w:eastAsia="Times New Roman" w:hAnsi="Playfair Display" w:cs="Times New Roman"/>
          <w:color w:val="538135" w:themeColor="accent6" w:themeShade="BF"/>
          <w:sz w:val="27"/>
          <w:szCs w:val="27"/>
        </w:rPr>
        <w:t>Contact Us</w:t>
      </w:r>
    </w:p>
    <w:p w14:paraId="12F4FBDD" w14:textId="38484908" w:rsidR="00703C9B" w:rsidRPr="006635C5" w:rsidRDefault="006635C5" w:rsidP="00663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</w:rPr>
      </w:pPr>
      <w:r w:rsidRPr="006635C5">
        <w:rPr>
          <w:rFonts w:ascii="inherit" w:eastAsia="Times New Roman" w:hAnsi="inherit" w:cs="Times New Roman"/>
          <w:b/>
          <w:bCs/>
          <w:color w:val="3D3D3D"/>
          <w:sz w:val="24"/>
          <w:szCs w:val="24"/>
        </w:rPr>
        <w:t>Our Mailing Address: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br/>
        <w:t>2351 Sunset Blvd., Ste 170, Rocklin, CA 95765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br/>
      </w:r>
      <w:r w:rsidRPr="006635C5">
        <w:rPr>
          <w:rFonts w:ascii="inherit" w:eastAsia="Times New Roman" w:hAnsi="inherit" w:cs="Times New Roman"/>
          <w:b/>
          <w:bCs/>
          <w:color w:val="3D3D3D"/>
          <w:sz w:val="24"/>
          <w:szCs w:val="24"/>
        </w:rPr>
        <w:t>Phone: 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br/>
        <w:t>916-244-3520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br/>
      </w:r>
      <w:r w:rsidRPr="006635C5">
        <w:rPr>
          <w:rFonts w:ascii="inherit" w:eastAsia="Times New Roman" w:hAnsi="inherit" w:cs="Times New Roman"/>
          <w:b/>
          <w:bCs/>
          <w:color w:val="3D3D3D"/>
          <w:sz w:val="24"/>
          <w:szCs w:val="24"/>
        </w:rPr>
        <w:t>Email:</w:t>
      </w:r>
      <w:r w:rsidRPr="006635C5">
        <w:rPr>
          <w:rFonts w:ascii="inherit" w:eastAsia="Times New Roman" w:hAnsi="inherit" w:cs="Times New Roman"/>
          <w:color w:val="3D3D3D"/>
          <w:sz w:val="24"/>
          <w:szCs w:val="24"/>
        </w:rPr>
        <w:br/>
        <w:t>info@calauthorizers.org</w:t>
      </w:r>
      <w:bookmarkEnd w:id="0"/>
    </w:p>
    <w:sectPr w:rsidR="00703C9B" w:rsidRPr="006635C5" w:rsidSect="006635C5">
      <w:head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F99B" w14:textId="77777777" w:rsidR="00A11DD4" w:rsidRDefault="00A11DD4" w:rsidP="006635C5">
      <w:pPr>
        <w:spacing w:after="0" w:line="240" w:lineRule="auto"/>
      </w:pPr>
      <w:r>
        <w:separator/>
      </w:r>
    </w:p>
  </w:endnote>
  <w:endnote w:type="continuationSeparator" w:id="0">
    <w:p w14:paraId="4D46B353" w14:textId="77777777" w:rsidR="00A11DD4" w:rsidRDefault="00A11DD4" w:rsidP="0066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FAEC" w14:textId="77777777" w:rsidR="00A11DD4" w:rsidRDefault="00A11DD4" w:rsidP="006635C5">
      <w:pPr>
        <w:spacing w:after="0" w:line="240" w:lineRule="auto"/>
      </w:pPr>
      <w:r>
        <w:separator/>
      </w:r>
    </w:p>
  </w:footnote>
  <w:footnote w:type="continuationSeparator" w:id="0">
    <w:p w14:paraId="554F8BCC" w14:textId="77777777" w:rsidR="00A11DD4" w:rsidRDefault="00A11DD4" w:rsidP="0066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F084" w14:textId="4342AF5C" w:rsidR="006635C5" w:rsidRDefault="00663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C5"/>
    <w:rsid w:val="00430FFD"/>
    <w:rsid w:val="00454DBA"/>
    <w:rsid w:val="006635C5"/>
    <w:rsid w:val="006C7C5D"/>
    <w:rsid w:val="00703C9B"/>
    <w:rsid w:val="00766835"/>
    <w:rsid w:val="007D0429"/>
    <w:rsid w:val="0084706C"/>
    <w:rsid w:val="00881CE5"/>
    <w:rsid w:val="008E663E"/>
    <w:rsid w:val="00A11DD4"/>
    <w:rsid w:val="00A214C0"/>
    <w:rsid w:val="00C50A27"/>
    <w:rsid w:val="00D50BDA"/>
    <w:rsid w:val="00E259BA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9983"/>
  <w15:chartTrackingRefBased/>
  <w15:docId w15:val="{4D518434-9684-4F41-9FA5-52A1CE0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3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5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35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35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35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C5"/>
  </w:style>
  <w:style w:type="paragraph" w:styleId="Footer">
    <w:name w:val="footer"/>
    <w:basedOn w:val="Normal"/>
    <w:link w:val="FooterChar"/>
    <w:uiPriority w:val="99"/>
    <w:unhideWhenUsed/>
    <w:rsid w:val="0066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C5"/>
  </w:style>
  <w:style w:type="paragraph" w:styleId="Revision">
    <w:name w:val="Revision"/>
    <w:hidden/>
    <w:uiPriority w:val="99"/>
    <w:semiHidden/>
    <w:rsid w:val="008E6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273">
          <w:marLeft w:val="4800"/>
          <w:marRight w:val="4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338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2965">
                      <w:marLeft w:val="300"/>
                      <w:marRight w:val="30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31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16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206">
                      <w:marLeft w:val="300"/>
                      <w:marRight w:val="30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777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1634</Characters>
  <Application>Microsoft Office Word</Application>
  <DocSecurity>4</DocSecurity>
  <Lines>41</Lines>
  <Paragraphs>15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Patterson</dc:creator>
  <cp:keywords/>
  <dc:description/>
  <cp:lastModifiedBy>Kimberly Waite-Cooper</cp:lastModifiedBy>
  <cp:revision>2</cp:revision>
  <cp:lastPrinted>2023-03-21T15:18:00Z</cp:lastPrinted>
  <dcterms:created xsi:type="dcterms:W3CDTF">2023-04-18T21:36:00Z</dcterms:created>
  <dcterms:modified xsi:type="dcterms:W3CDTF">2023-04-18T21:36:00Z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08067ff4065d04f322d469e50c0de73e3718134892927aa0fd6a816f557a8f22</vt:lpwstr>
  </property>
</Properties>
</file>