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3E38" w14:textId="4D87BEDC" w:rsidR="13EF0C23" w:rsidRDefault="480D4B4C" w:rsidP="480D4B4C">
      <w:pPr>
        <w:spacing w:after="0"/>
        <w:jc w:val="center"/>
      </w:pPr>
      <w:r w:rsidRPr="480D4B4C">
        <w:rPr>
          <w:b/>
          <w:bCs/>
          <w:color w:val="000000" w:themeColor="text1"/>
          <w:sz w:val="28"/>
          <w:szCs w:val="28"/>
        </w:rPr>
        <w:t>Governance Review</w:t>
      </w:r>
    </w:p>
    <w:p w14:paraId="0D87F4F3" w14:textId="1C2FAD44" w:rsidR="13EF0C23" w:rsidRDefault="480D4B4C" w:rsidP="480D4B4C">
      <w:pPr>
        <w:spacing w:after="0"/>
        <w:ind w:right="-20"/>
        <w:jc w:val="center"/>
      </w:pPr>
      <w:r w:rsidRPr="480D4B4C">
        <w:rPr>
          <w:b/>
          <w:bCs/>
          <w:i/>
          <w:iCs/>
          <w:color w:val="000000" w:themeColor="text1"/>
          <w:sz w:val="22"/>
          <w:szCs w:val="22"/>
        </w:rPr>
        <w:t>(Independent of the Document Repository)</w:t>
      </w:r>
    </w:p>
    <w:p w14:paraId="6C84C113" w14:textId="4FD07B80" w:rsidR="480D4B4C" w:rsidRDefault="480D4B4C" w:rsidP="480D4B4C">
      <w:pPr>
        <w:spacing w:after="0"/>
        <w:rPr>
          <w:b/>
          <w:bCs/>
          <w:color w:val="000000" w:themeColor="text1"/>
          <w:sz w:val="22"/>
          <w:szCs w:val="22"/>
        </w:rPr>
      </w:pPr>
    </w:p>
    <w:p w14:paraId="6996D5E2" w14:textId="3845136D" w:rsidR="480D4B4C" w:rsidRDefault="480D4B4C" w:rsidP="000151DE">
      <w:pPr>
        <w:spacing w:after="0"/>
        <w:jc w:val="both"/>
        <w:rPr>
          <w:b/>
          <w:bCs/>
          <w:color w:val="000000" w:themeColor="text1"/>
          <w:sz w:val="22"/>
          <w:szCs w:val="22"/>
        </w:rPr>
      </w:pPr>
      <w:r w:rsidRPr="480D4B4C">
        <w:rPr>
          <w:b/>
          <w:bCs/>
          <w:color w:val="000000" w:themeColor="text1"/>
          <w:sz w:val="22"/>
          <w:szCs w:val="22"/>
        </w:rPr>
        <w:t xml:space="preserve">Consultants: </w:t>
      </w:r>
      <w:r w:rsidR="000151DE" w:rsidRPr="00307FB8">
        <w:rPr>
          <w:color w:val="000000" w:themeColor="text1"/>
          <w:sz w:val="22"/>
          <w:szCs w:val="22"/>
        </w:rPr>
        <w:t>This document is intended as a reference tool. Notes may be summarized here before entering the draft Annual Performance Progress Report or summarized directly in relevant sections of the draft Annual Report.</w:t>
      </w:r>
      <w:r w:rsidR="000151DE">
        <w:rPr>
          <w:b/>
          <w:bCs/>
          <w:color w:val="000000" w:themeColor="text1"/>
          <w:sz w:val="22"/>
          <w:szCs w:val="22"/>
        </w:rPr>
        <w:t xml:space="preserve"> </w:t>
      </w:r>
      <w:r w:rsidRPr="480D4B4C">
        <w:rPr>
          <w:color w:val="000000" w:themeColor="text1"/>
          <w:sz w:val="22"/>
          <w:szCs w:val="22"/>
        </w:rPr>
        <w:t xml:space="preserve">If used as a note-taking resource, please store </w:t>
      </w:r>
      <w:r w:rsidR="000151DE">
        <w:rPr>
          <w:color w:val="000000" w:themeColor="text1"/>
          <w:sz w:val="22"/>
          <w:szCs w:val="22"/>
        </w:rPr>
        <w:t xml:space="preserve">it </w:t>
      </w:r>
      <w:r w:rsidRPr="480D4B4C">
        <w:rPr>
          <w:color w:val="000000" w:themeColor="text1"/>
          <w:sz w:val="22"/>
          <w:szCs w:val="22"/>
        </w:rPr>
        <w:t>according to CCAP procedures.</w:t>
      </w:r>
    </w:p>
    <w:p w14:paraId="39BC699B" w14:textId="75306E41" w:rsidR="480D4B4C" w:rsidRDefault="480D4B4C" w:rsidP="480D4B4C">
      <w:pPr>
        <w:spacing w:after="0"/>
        <w:rPr>
          <w:b/>
          <w:bCs/>
          <w:color w:val="000000" w:themeColor="text1"/>
          <w:sz w:val="22"/>
          <w:szCs w:val="22"/>
        </w:rPr>
      </w:pPr>
    </w:p>
    <w:p w14:paraId="12095863" w14:textId="40BF431C" w:rsidR="480D4B4C" w:rsidRDefault="480D4B4C" w:rsidP="480D4B4C">
      <w:pPr>
        <w:rPr>
          <w:sz w:val="22"/>
          <w:szCs w:val="22"/>
        </w:rPr>
      </w:pPr>
      <w:r w:rsidRPr="480D4B4C">
        <w:rPr>
          <w:b/>
          <w:bCs/>
          <w:color w:val="000000" w:themeColor="text1"/>
          <w:sz w:val="22"/>
          <w:szCs w:val="22"/>
        </w:rPr>
        <w:t>School: _______________________ Reviewer: ________________________ Date Reviewed: ________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8385"/>
      </w:tblGrid>
      <w:tr w:rsidR="014871F8" w14:paraId="6E7CFBA4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8DBE44E" w14:textId="44DDFA15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i/>
                <w:iCs/>
                <w:color w:val="000000" w:themeColor="text1"/>
              </w:rPr>
              <w:t>Directions:</w:t>
            </w:r>
            <w:r w:rsidRPr="014871F8">
              <w:rPr>
                <w:i/>
                <w:iCs/>
                <w:color w:val="000000" w:themeColor="text1"/>
              </w:rPr>
              <w:t xml:space="preserve"> Reviewers may look for all or select items each school year.  Observations help to validate a charter school board’s capacity to serve the public interest. Items marked with an * are best suited for interviews.</w:t>
            </w:r>
          </w:p>
          <w:p w14:paraId="5E5345E4" w14:textId="505DFE69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i/>
                <w:iCs/>
                <w:color w:val="000000" w:themeColor="text1"/>
              </w:rPr>
              <w:t xml:space="preserve">Respond for the current year with Y, N, </w:t>
            </w:r>
            <w:r w:rsidRPr="014871F8">
              <w:rPr>
                <w:i/>
                <w:iCs/>
                <w:color w:val="000000" w:themeColor="text1"/>
              </w:rPr>
              <w:t xml:space="preserve">or </w:t>
            </w:r>
            <w:r w:rsidRPr="014871F8">
              <w:rPr>
                <w:b/>
                <w:bCs/>
                <w:i/>
                <w:iCs/>
                <w:color w:val="000000" w:themeColor="text1"/>
              </w:rPr>
              <w:t>NO (Not Observed).</w:t>
            </w:r>
          </w:p>
        </w:tc>
      </w:tr>
      <w:tr w:rsidR="014871F8" w14:paraId="7B357D12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B9E219" w14:textId="781C5333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CAPACITY</w:t>
            </w:r>
          </w:p>
        </w:tc>
      </w:tr>
      <w:tr w:rsidR="014871F8" w14:paraId="662DAFE6" w14:textId="77777777" w:rsidTr="00A07C62">
        <w:trPr>
          <w:trHeight w:val="145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0361AA" w14:textId="7FF52DBC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047497" w14:textId="46AEE809" w:rsidR="014871F8" w:rsidRDefault="014871F8" w:rsidP="014871F8">
            <w:pPr>
              <w:spacing w:after="0"/>
              <w:ind w:left="720" w:right="-20" w:hanging="720"/>
            </w:pPr>
            <w:r w:rsidRPr="014871F8">
              <w:rPr>
                <w:color w:val="000000" w:themeColor="text1"/>
                <w:sz w:val="20"/>
                <w:szCs w:val="20"/>
              </w:rPr>
              <w:t>Governing board members respond reasonably to the following questions using valid examples.</w:t>
            </w:r>
          </w:p>
          <w:p w14:paraId="69D2E453" w14:textId="2067BBA5" w:rsidR="014871F8" w:rsidRDefault="014871F8" w:rsidP="014871F8">
            <w:pPr>
              <w:spacing w:after="0"/>
              <w:ind w:right="-20"/>
              <w:rPr>
                <w:color w:val="000000" w:themeColor="text1"/>
              </w:rPr>
            </w:pPr>
            <w:r w:rsidRPr="014871F8">
              <w:rPr>
                <w:color w:val="000000" w:themeColor="text1"/>
                <w:sz w:val="20"/>
                <w:szCs w:val="20"/>
              </w:rPr>
              <w:t>*Is the charter school operating and governed effectively?</w:t>
            </w:r>
          </w:p>
          <w:p w14:paraId="71C4AF60" w14:textId="2D4E2464" w:rsidR="014871F8" w:rsidRDefault="014871F8" w:rsidP="014871F8">
            <w:pPr>
              <w:spacing w:after="0"/>
              <w:ind w:right="-20"/>
              <w:rPr>
                <w:color w:val="000000" w:themeColor="text1"/>
              </w:rPr>
            </w:pPr>
            <w:r w:rsidRPr="014871F8">
              <w:rPr>
                <w:color w:val="000000" w:themeColor="text1"/>
                <w:sz w:val="20"/>
                <w:szCs w:val="20"/>
              </w:rPr>
              <w:t>*Is the charter school’s education program a success?</w:t>
            </w:r>
          </w:p>
          <w:p w14:paraId="4B6F8C17" w14:textId="764C7F25" w:rsidR="014871F8" w:rsidRDefault="014871F8" w:rsidP="014871F8">
            <w:pPr>
              <w:spacing w:after="0"/>
              <w:ind w:right="-20"/>
              <w:rPr>
                <w:color w:val="000000" w:themeColor="text1"/>
              </w:rPr>
            </w:pPr>
            <w:r w:rsidRPr="014871F8">
              <w:rPr>
                <w:color w:val="000000" w:themeColor="text1"/>
                <w:sz w:val="20"/>
                <w:szCs w:val="20"/>
              </w:rPr>
              <w:t>*Is the charter school financially viable?</w:t>
            </w:r>
          </w:p>
          <w:p w14:paraId="5256F30D" w14:textId="093FAC36" w:rsidR="014871F8" w:rsidRDefault="014871F8" w:rsidP="014871F8">
            <w:pPr>
              <w:spacing w:after="0"/>
              <w:ind w:right="-20"/>
              <w:rPr>
                <w:color w:val="000000" w:themeColor="text1"/>
              </w:rPr>
            </w:pPr>
            <w:r w:rsidRPr="014871F8">
              <w:rPr>
                <w:color w:val="000000" w:themeColor="text1"/>
                <w:sz w:val="20"/>
                <w:szCs w:val="20"/>
              </w:rPr>
              <w:t>*Is the charter school serving public policy purposes?</w:t>
            </w:r>
          </w:p>
        </w:tc>
      </w:tr>
      <w:tr w:rsidR="014871F8" w14:paraId="797DA0C8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BFBBBB" w14:textId="2385E632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45E92C" w14:textId="1EEF069C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president of the governing board effectively leads and manages meetings.</w:t>
            </w:r>
          </w:p>
        </w:tc>
      </w:tr>
      <w:tr w:rsidR="014871F8" w14:paraId="75DD0DD5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8EC525" w14:textId="6506D79A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D64CAB" w14:textId="16BDE10F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fully understands the bylaws and their implications.</w:t>
            </w:r>
          </w:p>
        </w:tc>
      </w:tr>
      <w:tr w:rsidR="014871F8" w14:paraId="15FF2F33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B6A66E" w14:textId="5F680EC0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459857" w14:textId="71662EF5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follows the bylaws for regular meetings and committees.</w:t>
            </w:r>
          </w:p>
        </w:tc>
      </w:tr>
      <w:tr w:rsidR="014871F8" w14:paraId="071162CF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88A53B" w14:textId="78883E41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8AFB56" w14:textId="4FA3EA93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effectively addresses all necessary and required business in the time allotted.</w:t>
            </w:r>
          </w:p>
        </w:tc>
      </w:tr>
      <w:tr w:rsidR="014871F8" w14:paraId="13155E04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BB5A9D" w14:textId="4BA62F4F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69974E" w14:textId="47D64816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follows a process that ensures parents, teachers, and staff may provide input regarding the effectiveness of the Charter School.</w:t>
            </w:r>
          </w:p>
        </w:tc>
      </w:tr>
      <w:tr w:rsidR="014871F8" w14:paraId="227E856D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A6EE8F" w14:textId="43116868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4983E2" w14:textId="1E605F3E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demonstrates an understanding of and follows the Brown Act.</w:t>
            </w:r>
          </w:p>
        </w:tc>
      </w:tr>
      <w:tr w:rsidR="014871F8" w14:paraId="56006ECF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E54319" w14:textId="7EFC2562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F788D6" w14:textId="5288321E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14871F8">
              <w:rPr>
                <w:color w:val="000000" w:themeColor="text1"/>
                <w:sz w:val="20"/>
                <w:szCs w:val="20"/>
              </w:rPr>
              <w:t>The governing board conducts a self-evaluation of board effectiveness.</w:t>
            </w:r>
          </w:p>
        </w:tc>
      </w:tr>
      <w:tr w:rsidR="014871F8" w14:paraId="182260D9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E3EF06" w14:textId="51912056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Strength</w:t>
            </w:r>
          </w:p>
        </w:tc>
      </w:tr>
      <w:tr w:rsidR="014871F8" w14:paraId="4B38590A" w14:textId="77777777" w:rsidTr="00A07C62">
        <w:trPr>
          <w:trHeight w:val="538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CCFB3C" w14:textId="23A58B24" w:rsidR="480D4B4C" w:rsidRPr="00A07C62" w:rsidRDefault="480D4B4C" w:rsidP="00A07C62">
            <w:pPr>
              <w:spacing w:after="0"/>
              <w:ind w:right="-20"/>
              <w:rPr>
                <w:sz w:val="22"/>
                <w:szCs w:val="22"/>
              </w:rPr>
            </w:pPr>
          </w:p>
        </w:tc>
      </w:tr>
      <w:tr w:rsidR="00A07C62" w14:paraId="017A22D9" w14:textId="77777777" w:rsidTr="00A07C62">
        <w:trPr>
          <w:trHeight w:val="529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0E912" w14:textId="77777777" w:rsidR="00A07C62" w:rsidRPr="480D4B4C" w:rsidRDefault="00A07C62" w:rsidP="00A07C62">
            <w:pPr>
              <w:spacing w:after="0"/>
              <w:ind w:right="-20"/>
            </w:pPr>
          </w:p>
        </w:tc>
      </w:tr>
      <w:tr w:rsidR="014871F8" w14:paraId="61F06966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6467666" w14:textId="4BF68C07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Concern</w:t>
            </w:r>
          </w:p>
        </w:tc>
      </w:tr>
      <w:tr w:rsidR="014871F8" w14:paraId="556EC5FF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B6D05" w14:textId="2B072955" w:rsidR="014871F8" w:rsidRDefault="014871F8" w:rsidP="00A07C62">
            <w:pPr>
              <w:spacing w:after="0"/>
              <w:ind w:right="-20"/>
            </w:pPr>
            <w:r w:rsidRPr="014871F8">
              <w:t xml:space="preserve"> </w:t>
            </w:r>
          </w:p>
          <w:p w14:paraId="5526107E" w14:textId="675F9B3F" w:rsidR="014871F8" w:rsidRDefault="014871F8" w:rsidP="014871F8">
            <w:pPr>
              <w:spacing w:after="0"/>
              <w:ind w:left="-545" w:right="-20"/>
            </w:pPr>
          </w:p>
        </w:tc>
      </w:tr>
      <w:tr w:rsidR="014871F8" w14:paraId="7625CF93" w14:textId="77777777" w:rsidTr="480D4B4C">
        <w:trPr>
          <w:trHeight w:val="42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827C01" w14:textId="25BB9596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ORGANIZATIONAL MANAGEMENT</w:t>
            </w:r>
          </w:p>
        </w:tc>
      </w:tr>
      <w:tr w:rsidR="014871F8" w14:paraId="045B62B4" w14:textId="77777777" w:rsidTr="00A07C62">
        <w:trPr>
          <w:trHeight w:val="600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6A62DB" w14:textId="3035A474" w:rsidR="014871F8" w:rsidRDefault="014871F8" w:rsidP="014871F8">
            <w:pPr>
              <w:spacing w:after="0"/>
              <w:ind w:left="-20" w:right="-20"/>
            </w:pPr>
            <w:r w:rsidRPr="014871F8">
              <w:t xml:space="preserve"> </w:t>
            </w:r>
          </w:p>
        </w:tc>
        <w:tc>
          <w:tcPr>
            <w:tcW w:w="8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D78832" w14:textId="59853978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14871F8">
              <w:rPr>
                <w:color w:val="000000" w:themeColor="text1"/>
                <w:sz w:val="20"/>
                <w:szCs w:val="20"/>
              </w:rPr>
              <w:t>Governing Board members understand their role in developing, supporting, and evaluating the Charter School Leader.</w:t>
            </w:r>
          </w:p>
        </w:tc>
      </w:tr>
      <w:tr w:rsidR="014871F8" w14:paraId="2E8E8EBA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FBC3F6" w14:textId="1F07CB78" w:rsidR="014871F8" w:rsidRDefault="014871F8" w:rsidP="014871F8">
            <w:pPr>
              <w:spacing w:after="0"/>
              <w:ind w:left="-20" w:right="-20"/>
            </w:pPr>
            <w:r w:rsidRPr="014871F8">
              <w:lastRenderedPageBreak/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3772CF" w14:textId="700B05F8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14871F8">
              <w:rPr>
                <w:color w:val="000000" w:themeColor="text1"/>
                <w:sz w:val="20"/>
                <w:szCs w:val="20"/>
              </w:rPr>
              <w:t>The Charter School leadership team understands its role in effective governance.</w:t>
            </w:r>
          </w:p>
        </w:tc>
      </w:tr>
      <w:tr w:rsidR="014871F8" w14:paraId="78B13BA4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AEDF6C" w14:textId="54ECA045" w:rsidR="014871F8" w:rsidRDefault="014871F8" w:rsidP="014871F8">
            <w:pPr>
              <w:spacing w:after="0"/>
              <w:ind w:left="-20" w:right="-20"/>
            </w:pPr>
            <w:r w:rsidRPr="014871F8"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299DBA" w14:textId="6C382D1F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Charter School Leader and the Governing Board have a strong working relationship.</w:t>
            </w:r>
          </w:p>
        </w:tc>
      </w:tr>
      <w:tr w:rsidR="014871F8" w14:paraId="4F18E632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07CA39E" w14:textId="51912056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Strength</w:t>
            </w:r>
          </w:p>
        </w:tc>
      </w:tr>
      <w:tr w:rsidR="014871F8" w14:paraId="3889B41E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609BDC" w14:textId="40FC6802" w:rsidR="480D4B4C" w:rsidRDefault="480D4B4C" w:rsidP="00A07C62">
            <w:pPr>
              <w:spacing w:after="0"/>
              <w:ind w:left="-27" w:right="-20"/>
            </w:pPr>
            <w:r w:rsidRPr="480D4B4C">
              <w:t xml:space="preserve"> </w:t>
            </w:r>
          </w:p>
          <w:p w14:paraId="003ECC88" w14:textId="61CE2306" w:rsidR="480D4B4C" w:rsidRDefault="480D4B4C" w:rsidP="480D4B4C">
            <w:pPr>
              <w:spacing w:after="0"/>
              <w:ind w:left="-545" w:right="-20"/>
            </w:pPr>
            <w:r w:rsidRPr="480D4B4C">
              <w:t xml:space="preserve"> </w:t>
            </w:r>
          </w:p>
        </w:tc>
      </w:tr>
      <w:tr w:rsidR="014871F8" w14:paraId="209BEFAE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5D2295E" w14:textId="4BF68C07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Concern</w:t>
            </w:r>
          </w:p>
        </w:tc>
      </w:tr>
      <w:tr w:rsidR="014871F8" w14:paraId="14F1921A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748E72" w14:textId="4BE11A87" w:rsidR="014871F8" w:rsidRDefault="014871F8" w:rsidP="00A07C62">
            <w:pPr>
              <w:spacing w:after="0"/>
              <w:ind w:left="-27" w:right="-20"/>
            </w:pPr>
          </w:p>
          <w:p w14:paraId="25C2D26B" w14:textId="156A69A1" w:rsidR="014871F8" w:rsidRDefault="014871F8" w:rsidP="00A07C62">
            <w:pPr>
              <w:spacing w:after="0"/>
              <w:ind w:left="-27" w:right="-20"/>
            </w:pPr>
            <w:r w:rsidRPr="014871F8">
              <w:t xml:space="preserve"> </w:t>
            </w:r>
          </w:p>
        </w:tc>
      </w:tr>
      <w:tr w:rsidR="014871F8" w14:paraId="5BB5F7E0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CE721FC" w14:textId="441EA3DD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COMPOSITION</w:t>
            </w:r>
          </w:p>
        </w:tc>
      </w:tr>
      <w:tr w:rsidR="014871F8" w14:paraId="250695D5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830010" w14:textId="764AE4A7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18E077" w14:textId="25DDD5E1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represents the diversity of the community and charter school population.</w:t>
            </w:r>
          </w:p>
        </w:tc>
      </w:tr>
      <w:tr w:rsidR="014871F8" w14:paraId="0B889EEB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280AAA" w14:textId="47861D1B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9EFFDE" w14:textId="48091FF1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The governing board is free of real or perceived conflicts of interest. If applicable, staff abstains from votes that create a conflict of interest.</w:t>
            </w:r>
          </w:p>
        </w:tc>
      </w:tr>
      <w:tr w:rsidR="014871F8" w14:paraId="15A98577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43F810" w14:textId="76B355A9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263140" w14:textId="230CD971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14871F8">
              <w:rPr>
                <w:color w:val="000000" w:themeColor="text1"/>
                <w:sz w:val="20"/>
                <w:szCs w:val="20"/>
              </w:rPr>
              <w:t>The Governing Board follows a process for filling vacancies.</w:t>
            </w:r>
          </w:p>
        </w:tc>
      </w:tr>
      <w:tr w:rsidR="014871F8" w14:paraId="68C23CED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5CD2E4A" w14:textId="51912056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Strength</w:t>
            </w:r>
          </w:p>
        </w:tc>
      </w:tr>
      <w:tr w:rsidR="014871F8" w14:paraId="1263DCDE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CF5327" w14:textId="2430C387" w:rsidR="480D4B4C" w:rsidRDefault="480D4B4C" w:rsidP="00A07C62">
            <w:pPr>
              <w:spacing w:after="0"/>
              <w:ind w:right="-20"/>
            </w:pPr>
          </w:p>
          <w:p w14:paraId="502A2DC3" w14:textId="61CE2306" w:rsidR="480D4B4C" w:rsidRDefault="480D4B4C" w:rsidP="00A07C62">
            <w:pPr>
              <w:spacing w:after="0"/>
              <w:ind w:left="-27" w:right="-20"/>
            </w:pPr>
            <w:r w:rsidRPr="480D4B4C">
              <w:t xml:space="preserve"> </w:t>
            </w:r>
          </w:p>
        </w:tc>
      </w:tr>
      <w:tr w:rsidR="014871F8" w14:paraId="37BEEC9A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2B86B4" w14:textId="4BF68C07" w:rsidR="480D4B4C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Concern</w:t>
            </w:r>
          </w:p>
        </w:tc>
      </w:tr>
      <w:tr w:rsidR="014871F8" w14:paraId="5E2B5CF8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B96137" w14:textId="4EE92A7A" w:rsidR="014871F8" w:rsidRDefault="014871F8" w:rsidP="00A07C62">
            <w:pPr>
              <w:spacing w:after="0"/>
              <w:ind w:left="-27" w:right="-20"/>
            </w:pPr>
          </w:p>
          <w:p w14:paraId="588443C6" w14:textId="5664C3EA" w:rsidR="014871F8" w:rsidRDefault="014871F8" w:rsidP="014871F8">
            <w:pPr>
              <w:spacing w:after="0"/>
              <w:ind w:left="-545" w:right="-20"/>
            </w:pPr>
            <w:r w:rsidRPr="014871F8">
              <w:t xml:space="preserve"> </w:t>
            </w:r>
          </w:p>
        </w:tc>
      </w:tr>
      <w:tr w:rsidR="014871F8" w14:paraId="3B754CA6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6A927F2" w14:textId="3C59A106" w:rsidR="014871F8" w:rsidRDefault="014871F8" w:rsidP="014871F8">
            <w:pPr>
              <w:spacing w:after="0"/>
              <w:ind w:left="-20" w:right="-20"/>
            </w:pPr>
            <w:r w:rsidRPr="014871F8">
              <w:rPr>
                <w:b/>
                <w:bCs/>
                <w:color w:val="000000" w:themeColor="text1"/>
                <w:sz w:val="20"/>
                <w:szCs w:val="20"/>
              </w:rPr>
              <w:t>FIDUCIARY RESPONSIBILITY</w:t>
            </w:r>
          </w:p>
        </w:tc>
      </w:tr>
      <w:tr w:rsidR="014871F8" w14:paraId="0829E1DB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A2DF2E" w14:textId="6847EC78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1BDA01" w14:textId="62B4E4D8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Is the Governing Board equipped to execute its fiduciary responsibility regarding the disbursement of public funds?</w:t>
            </w:r>
          </w:p>
        </w:tc>
      </w:tr>
      <w:tr w:rsidR="014871F8" w14:paraId="36A7170C" w14:textId="77777777" w:rsidTr="00A07C62">
        <w:trPr>
          <w:trHeight w:val="435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77EC08" w14:textId="28FD99BF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C1EA09" w14:textId="4670A354" w:rsidR="014871F8" w:rsidRDefault="014871F8" w:rsidP="014871F8">
            <w:pPr>
              <w:spacing w:after="0"/>
              <w:ind w:left="-20" w:right="-20"/>
            </w:pPr>
            <w:r w:rsidRPr="014871F8">
              <w:rPr>
                <w:color w:val="000000" w:themeColor="text1"/>
                <w:sz w:val="20"/>
                <w:szCs w:val="20"/>
              </w:rPr>
              <w:t>Does the Governing Board demonstrate an understanding of the annual budget and knowledge of the charter school's short—and long-term financial outlook?</w:t>
            </w:r>
          </w:p>
        </w:tc>
      </w:tr>
      <w:tr w:rsidR="014871F8" w14:paraId="03A98D7B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E313B7E" w14:textId="51912056" w:rsidR="014871F8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Strength</w:t>
            </w:r>
          </w:p>
        </w:tc>
      </w:tr>
      <w:tr w:rsidR="014871F8" w14:paraId="47504BE5" w14:textId="77777777" w:rsidTr="480D4B4C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0E696B" w14:textId="03BCA102" w:rsidR="014871F8" w:rsidRDefault="014871F8" w:rsidP="00A07C62">
            <w:pPr>
              <w:spacing w:after="0"/>
              <w:ind w:right="-20"/>
            </w:pPr>
          </w:p>
          <w:p w14:paraId="22AABA0D" w14:textId="61CE2306" w:rsidR="014871F8" w:rsidRDefault="014871F8" w:rsidP="014871F8">
            <w:pPr>
              <w:spacing w:after="0"/>
              <w:ind w:left="-545" w:right="-20"/>
            </w:pPr>
            <w:r w:rsidRPr="014871F8">
              <w:t xml:space="preserve"> </w:t>
            </w:r>
          </w:p>
        </w:tc>
      </w:tr>
      <w:tr w:rsidR="014871F8" w14:paraId="006CBE8A" w14:textId="77777777" w:rsidTr="480D4B4C">
        <w:trPr>
          <w:trHeight w:val="435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4D9AD6D" w14:textId="4BF68C07" w:rsidR="014871F8" w:rsidRDefault="480D4B4C" w:rsidP="480D4B4C">
            <w:pPr>
              <w:spacing w:after="0"/>
              <w:ind w:left="-20" w:right="-20"/>
            </w:pPr>
            <w:r w:rsidRPr="480D4B4C">
              <w:rPr>
                <w:b/>
                <w:bCs/>
                <w:color w:val="000000" w:themeColor="text1"/>
                <w:sz w:val="20"/>
                <w:szCs w:val="20"/>
              </w:rPr>
              <w:t>Noted Areas of Concern</w:t>
            </w:r>
          </w:p>
        </w:tc>
      </w:tr>
      <w:tr w:rsidR="014871F8" w14:paraId="1E9B8CB4" w14:textId="77777777" w:rsidTr="00A07C62">
        <w:trPr>
          <w:trHeight w:val="619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FAB3DC" w14:textId="3AD230B6" w:rsidR="014871F8" w:rsidRDefault="014871F8" w:rsidP="00A07C62">
            <w:pPr>
              <w:spacing w:after="0"/>
              <w:ind w:right="-20"/>
            </w:pPr>
          </w:p>
          <w:p w14:paraId="2EE84302" w14:textId="554A0286" w:rsidR="014871F8" w:rsidRDefault="480D4B4C" w:rsidP="00A07C62">
            <w:pPr>
              <w:tabs>
                <w:tab w:val="left" w:pos="1976"/>
              </w:tabs>
              <w:spacing w:after="0"/>
              <w:ind w:left="-545" w:right="-20"/>
            </w:pPr>
            <w:r w:rsidRPr="480D4B4C">
              <w:t xml:space="preserve"> </w:t>
            </w:r>
            <w:r w:rsidR="00A07C62">
              <w:tab/>
            </w:r>
          </w:p>
        </w:tc>
      </w:tr>
    </w:tbl>
    <w:p w14:paraId="60C23D24" w14:textId="3F223FA9" w:rsidR="13EF0C23" w:rsidRDefault="014871F8" w:rsidP="014871F8">
      <w:r w:rsidRPr="014871F8">
        <w:t xml:space="preserve"> </w:t>
      </w:r>
    </w:p>
    <w:p w14:paraId="48F6B0D3" w14:textId="7397A6C3" w:rsidR="13EF0C23" w:rsidRDefault="014871F8" w:rsidP="014871F8">
      <w:pPr>
        <w:spacing w:after="0"/>
      </w:pPr>
      <w:r w:rsidRPr="014871F8">
        <w:rPr>
          <w:b/>
          <w:bCs/>
          <w:sz w:val="28"/>
          <w:szCs w:val="28"/>
        </w:rPr>
        <w:t xml:space="preserve"> </w:t>
      </w:r>
    </w:p>
    <w:p w14:paraId="15A3C7B4" w14:textId="53929860" w:rsidR="13EF0C23" w:rsidRDefault="13EF0C23" w:rsidP="014871F8"/>
    <w:p w14:paraId="6F07DADB" w14:textId="7826EA90" w:rsidR="13EF0C23" w:rsidRDefault="13EF0C23" w:rsidP="014871F8">
      <w:pPr>
        <w:rPr>
          <w:b/>
          <w:bCs/>
          <w:color w:val="000000" w:themeColor="text1"/>
          <w:sz w:val="28"/>
          <w:szCs w:val="28"/>
        </w:rPr>
      </w:pPr>
    </w:p>
    <w:sectPr w:rsidR="13EF0C23" w:rsidSect="000151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4D4C" w14:textId="77777777" w:rsidR="006948C2" w:rsidRDefault="006948C2" w:rsidP="00DA73CA">
      <w:pPr>
        <w:spacing w:after="0" w:line="240" w:lineRule="auto"/>
      </w:pPr>
      <w:r>
        <w:separator/>
      </w:r>
    </w:p>
  </w:endnote>
  <w:endnote w:type="continuationSeparator" w:id="0">
    <w:p w14:paraId="1178939A" w14:textId="77777777" w:rsidR="006948C2" w:rsidRDefault="006948C2" w:rsidP="00DA73CA">
      <w:pPr>
        <w:spacing w:after="0" w:line="240" w:lineRule="auto"/>
      </w:pPr>
      <w:r>
        <w:continuationSeparator/>
      </w:r>
    </w:p>
  </w:endnote>
  <w:endnote w:type="continuationNotice" w:id="1">
    <w:p w14:paraId="2E716713" w14:textId="77777777" w:rsidR="006948C2" w:rsidRDefault="00694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156A" w14:textId="77777777" w:rsidR="00747146" w:rsidRDefault="00747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80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E15C6" w14:textId="33D17E93" w:rsidR="000151DE" w:rsidRDefault="000151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E3953" w14:textId="77777777" w:rsidR="00747146" w:rsidRPr="00DB6B55" w:rsidRDefault="00747146" w:rsidP="00747146">
    <w:pPr>
      <w:spacing w:after="0" w:line="259" w:lineRule="auto"/>
      <w:contextualSpacing/>
      <w:jc w:val="center"/>
      <w:rPr>
        <w:caps/>
        <w:sz w:val="18"/>
        <w:szCs w:val="18"/>
      </w:rPr>
    </w:pPr>
    <w:r w:rsidRPr="00DB6B55">
      <w:rPr>
        <w:caps/>
        <w:sz w:val="18"/>
        <w:szCs w:val="18"/>
      </w:rPr>
      <w:t>© 2024 by California Charter Authorizing Professionals is licensed under CC BY 4.0.</w:t>
    </w:r>
  </w:p>
  <w:p w14:paraId="702A1086" w14:textId="77777777" w:rsidR="00747146" w:rsidRDefault="00747146" w:rsidP="00747146">
    <w:pPr>
      <w:spacing w:after="0" w:line="259" w:lineRule="auto"/>
      <w:contextualSpacing/>
      <w:jc w:val="center"/>
      <w:rPr>
        <w:caps/>
      </w:rPr>
    </w:pPr>
    <w:r w:rsidRPr="00DB6B55">
      <w:rPr>
        <w:caps/>
        <w:sz w:val="18"/>
        <w:szCs w:val="18"/>
      </w:rPr>
      <w:t xml:space="preserve">To view a copy of this license, </w:t>
    </w:r>
    <w:hyperlink r:id="rId1" w:history="1">
      <w:r w:rsidRPr="00DB6B55">
        <w:rPr>
          <w:rStyle w:val="Hyperlink"/>
          <w:caps/>
          <w:sz w:val="18"/>
          <w:szCs w:val="18"/>
        </w:rPr>
        <w:t>click here</w:t>
      </w:r>
    </w:hyperlink>
    <w:r w:rsidRPr="001F2AB6">
      <w:rPr>
        <w:cap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0D4B4C" w14:paraId="2144ECAE" w14:textId="77777777" w:rsidTr="480D4B4C">
      <w:trPr>
        <w:trHeight w:val="300"/>
      </w:trPr>
      <w:tc>
        <w:tcPr>
          <w:tcW w:w="3120" w:type="dxa"/>
        </w:tcPr>
        <w:p w14:paraId="15D8525F" w14:textId="24A64AC0" w:rsidR="480D4B4C" w:rsidRDefault="480D4B4C" w:rsidP="480D4B4C">
          <w:pPr>
            <w:pStyle w:val="Header"/>
            <w:ind w:left="-115"/>
            <w:rPr>
              <w:b/>
              <w:bCs/>
            </w:rPr>
          </w:pPr>
          <w:r w:rsidRPr="480D4B4C">
            <w:rPr>
              <w:b/>
              <w:bCs/>
            </w:rPr>
            <w:t>Updated July 2024</w:t>
          </w:r>
        </w:p>
      </w:tc>
      <w:tc>
        <w:tcPr>
          <w:tcW w:w="3120" w:type="dxa"/>
        </w:tcPr>
        <w:p w14:paraId="77E0E1F0" w14:textId="3F1D3DC7" w:rsidR="480D4B4C" w:rsidRDefault="480D4B4C" w:rsidP="480D4B4C">
          <w:pPr>
            <w:pStyle w:val="Header"/>
            <w:jc w:val="center"/>
          </w:pPr>
        </w:p>
      </w:tc>
      <w:tc>
        <w:tcPr>
          <w:tcW w:w="3120" w:type="dxa"/>
        </w:tcPr>
        <w:p w14:paraId="2D25E28B" w14:textId="2F9A7CAC" w:rsidR="480D4B4C" w:rsidRDefault="480D4B4C" w:rsidP="480D4B4C">
          <w:pPr>
            <w:pStyle w:val="Header"/>
            <w:ind w:right="-115"/>
            <w:jc w:val="right"/>
          </w:pPr>
        </w:p>
      </w:tc>
    </w:tr>
  </w:tbl>
  <w:p w14:paraId="4856F90D" w14:textId="07A3E15D" w:rsidR="480D4B4C" w:rsidRDefault="480D4B4C" w:rsidP="480D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BD46" w14:textId="77777777" w:rsidR="006948C2" w:rsidRDefault="006948C2" w:rsidP="00DA73CA">
      <w:pPr>
        <w:spacing w:after="0" w:line="240" w:lineRule="auto"/>
      </w:pPr>
      <w:r>
        <w:separator/>
      </w:r>
    </w:p>
  </w:footnote>
  <w:footnote w:type="continuationSeparator" w:id="0">
    <w:p w14:paraId="5C50EEA1" w14:textId="77777777" w:rsidR="006948C2" w:rsidRDefault="006948C2" w:rsidP="00DA73CA">
      <w:pPr>
        <w:spacing w:after="0" w:line="240" w:lineRule="auto"/>
      </w:pPr>
      <w:r>
        <w:continuationSeparator/>
      </w:r>
    </w:p>
  </w:footnote>
  <w:footnote w:type="continuationNotice" w:id="1">
    <w:p w14:paraId="448E598A" w14:textId="77777777" w:rsidR="006948C2" w:rsidRDefault="00694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3AB7" w14:textId="77777777" w:rsidR="00747146" w:rsidRDefault="00747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7137" w14:textId="41DD2A0E" w:rsidR="00B22802" w:rsidRDefault="000151DE" w:rsidP="00DA73CA">
    <w:pPr>
      <w:spacing w:after="0" w:line="240" w:lineRule="auto"/>
      <w:jc w:val="center"/>
      <w:rPr>
        <w:rFonts w:eastAsia="Times New Roman"/>
        <w:b/>
        <w:sz w:val="28"/>
        <w:szCs w:val="28"/>
      </w:rPr>
    </w:pPr>
    <w:r w:rsidRPr="003E269C">
      <w:rPr>
        <w:noProof/>
      </w:rPr>
      <w:drawing>
        <wp:anchor distT="0" distB="0" distL="114300" distR="114300" simplePos="0" relativeHeight="251659264" behindDoc="0" locked="0" layoutInCell="1" allowOverlap="1" wp14:anchorId="5CA3336D" wp14:editId="2BCD1477">
          <wp:simplePos x="0" y="0"/>
          <wp:positionH relativeFrom="margin">
            <wp:posOffset>-209550</wp:posOffset>
          </wp:positionH>
          <wp:positionV relativeFrom="paragraph">
            <wp:posOffset>-304800</wp:posOffset>
          </wp:positionV>
          <wp:extent cx="1647825" cy="647065"/>
          <wp:effectExtent l="0" t="0" r="0" b="635"/>
          <wp:wrapThrough wrapText="bothSides">
            <wp:wrapPolygon edited="0">
              <wp:start x="0" y="0"/>
              <wp:lineTo x="0" y="20985"/>
              <wp:lineTo x="21225" y="20985"/>
              <wp:lineTo x="21225" y="0"/>
              <wp:lineTo x="0" y="0"/>
            </wp:wrapPolygon>
          </wp:wrapThrough>
          <wp:docPr id="1080948736" name="Picture 108094873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45471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29A9A" w14:textId="77777777" w:rsidR="00DA73CA" w:rsidRDefault="00DA7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3DDE" w14:textId="77777777" w:rsidR="00747146" w:rsidRDefault="00747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14B5"/>
    <w:multiLevelType w:val="hybridMultilevel"/>
    <w:tmpl w:val="450C2952"/>
    <w:lvl w:ilvl="0" w:tplc="AF24A9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AA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A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AF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7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E2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02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C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967"/>
    <w:multiLevelType w:val="hybridMultilevel"/>
    <w:tmpl w:val="6A72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2261"/>
    <w:multiLevelType w:val="multilevel"/>
    <w:tmpl w:val="5D7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A1CBF"/>
    <w:multiLevelType w:val="hybridMultilevel"/>
    <w:tmpl w:val="87569958"/>
    <w:lvl w:ilvl="0" w:tplc="561A9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C6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A8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09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E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6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A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D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85485"/>
    <w:multiLevelType w:val="hybridMultilevel"/>
    <w:tmpl w:val="11288182"/>
    <w:lvl w:ilvl="0" w:tplc="EB84E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76B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4E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D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5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61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4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B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C6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63B05"/>
    <w:multiLevelType w:val="hybridMultilevel"/>
    <w:tmpl w:val="49FA8796"/>
    <w:lvl w:ilvl="0" w:tplc="FCC0F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E0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CF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6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2D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E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A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ED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4A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13207"/>
    <w:multiLevelType w:val="hybridMultilevel"/>
    <w:tmpl w:val="470E5D20"/>
    <w:lvl w:ilvl="0" w:tplc="22E2B5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EE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06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E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6B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A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C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0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3211">
    <w:abstractNumId w:val="6"/>
  </w:num>
  <w:num w:numId="2" w16cid:durableId="1539510562">
    <w:abstractNumId w:val="0"/>
  </w:num>
  <w:num w:numId="3" w16cid:durableId="1632176033">
    <w:abstractNumId w:val="4"/>
  </w:num>
  <w:num w:numId="4" w16cid:durableId="1280334585">
    <w:abstractNumId w:val="3"/>
  </w:num>
  <w:num w:numId="5" w16cid:durableId="247928246">
    <w:abstractNumId w:val="5"/>
  </w:num>
  <w:num w:numId="6" w16cid:durableId="105586381">
    <w:abstractNumId w:val="2"/>
  </w:num>
  <w:num w:numId="7" w16cid:durableId="18148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C2"/>
    <w:rsid w:val="00000D06"/>
    <w:rsid w:val="000151DE"/>
    <w:rsid w:val="00065DFA"/>
    <w:rsid w:val="000A0398"/>
    <w:rsid w:val="001448EF"/>
    <w:rsid w:val="001652EE"/>
    <w:rsid w:val="001778A1"/>
    <w:rsid w:val="001951BF"/>
    <w:rsid w:val="001B7A37"/>
    <w:rsid w:val="002158C2"/>
    <w:rsid w:val="002A743E"/>
    <w:rsid w:val="002D4362"/>
    <w:rsid w:val="00306186"/>
    <w:rsid w:val="00307FB8"/>
    <w:rsid w:val="003105F0"/>
    <w:rsid w:val="00320120"/>
    <w:rsid w:val="00391886"/>
    <w:rsid w:val="00397DA9"/>
    <w:rsid w:val="003B6124"/>
    <w:rsid w:val="003C5F69"/>
    <w:rsid w:val="003E269C"/>
    <w:rsid w:val="004D10CF"/>
    <w:rsid w:val="004E1E27"/>
    <w:rsid w:val="00530221"/>
    <w:rsid w:val="00535F96"/>
    <w:rsid w:val="005476CB"/>
    <w:rsid w:val="00584075"/>
    <w:rsid w:val="00591D2A"/>
    <w:rsid w:val="005B06EB"/>
    <w:rsid w:val="005D097C"/>
    <w:rsid w:val="005D4028"/>
    <w:rsid w:val="00604318"/>
    <w:rsid w:val="0064723E"/>
    <w:rsid w:val="00660E85"/>
    <w:rsid w:val="006948C2"/>
    <w:rsid w:val="00696011"/>
    <w:rsid w:val="006A24E3"/>
    <w:rsid w:val="006B5A2A"/>
    <w:rsid w:val="006C7589"/>
    <w:rsid w:val="00701756"/>
    <w:rsid w:val="00747146"/>
    <w:rsid w:val="007A6DB2"/>
    <w:rsid w:val="007C27E7"/>
    <w:rsid w:val="007F7E82"/>
    <w:rsid w:val="00876189"/>
    <w:rsid w:val="00883307"/>
    <w:rsid w:val="00891A9B"/>
    <w:rsid w:val="008F0DA3"/>
    <w:rsid w:val="00904D6B"/>
    <w:rsid w:val="00925AB3"/>
    <w:rsid w:val="00931512"/>
    <w:rsid w:val="009B08A9"/>
    <w:rsid w:val="009E0A6B"/>
    <w:rsid w:val="00A07C62"/>
    <w:rsid w:val="00A64AC4"/>
    <w:rsid w:val="00A81E06"/>
    <w:rsid w:val="00A8389E"/>
    <w:rsid w:val="00AA7AC5"/>
    <w:rsid w:val="00AC3B91"/>
    <w:rsid w:val="00AC6ED7"/>
    <w:rsid w:val="00B00812"/>
    <w:rsid w:val="00B1685A"/>
    <w:rsid w:val="00B22802"/>
    <w:rsid w:val="00B34F50"/>
    <w:rsid w:val="00B504E3"/>
    <w:rsid w:val="00B675BA"/>
    <w:rsid w:val="00BE4CBD"/>
    <w:rsid w:val="00BF114B"/>
    <w:rsid w:val="00C90E24"/>
    <w:rsid w:val="00CA3DCC"/>
    <w:rsid w:val="00CA6506"/>
    <w:rsid w:val="00CD3CEB"/>
    <w:rsid w:val="00D42DE8"/>
    <w:rsid w:val="00D63504"/>
    <w:rsid w:val="00DA73CA"/>
    <w:rsid w:val="00DB77BC"/>
    <w:rsid w:val="00DC038C"/>
    <w:rsid w:val="00E857C6"/>
    <w:rsid w:val="00EC313E"/>
    <w:rsid w:val="00EE01EA"/>
    <w:rsid w:val="00EE5840"/>
    <w:rsid w:val="00F67906"/>
    <w:rsid w:val="00FC254A"/>
    <w:rsid w:val="00FF1F7F"/>
    <w:rsid w:val="014871F8"/>
    <w:rsid w:val="0186E372"/>
    <w:rsid w:val="13EF0C23"/>
    <w:rsid w:val="18400683"/>
    <w:rsid w:val="1CFF0D3F"/>
    <w:rsid w:val="480D4B4C"/>
    <w:rsid w:val="63A51058"/>
    <w:rsid w:val="7E9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2B130"/>
  <w15:chartTrackingRefBased/>
  <w15:docId w15:val="{9C105666-9F61-47E9-9E55-A68B454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C2"/>
    <w:pPr>
      <w:spacing w:line="276" w:lineRule="auto"/>
    </w:pPr>
    <w:rPr>
      <w:rFonts w:ascii="Calibri" w:eastAsia="Calibri" w:hAnsi="Calibri" w:cs="Calibri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3CA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CA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4E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?ref=chooser-v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eb294-2bd9-4649-932c-902d7f79d420">
      <Terms xmlns="http://schemas.microsoft.com/office/infopath/2007/PartnerControls"/>
    </lcf76f155ced4ddcb4097134ff3c332f>
    <TaxCatchAll xmlns="bb03e4c3-98d0-42bd-8af7-3fbcc16f06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934E1212F5149974C4055ACC949C7" ma:contentTypeVersion="12" ma:contentTypeDescription="Create a new document." ma:contentTypeScope="" ma:versionID="1c5bbff4e38742f431521e5f0e7f0d90">
  <xsd:schema xmlns:xsd="http://www.w3.org/2001/XMLSchema" xmlns:xs="http://www.w3.org/2001/XMLSchema" xmlns:p="http://schemas.microsoft.com/office/2006/metadata/properties" xmlns:ns2="5b3eb294-2bd9-4649-932c-902d7f79d420" xmlns:ns3="bb03e4c3-98d0-42bd-8af7-3fbcc16f06b1" targetNamespace="http://schemas.microsoft.com/office/2006/metadata/properties" ma:root="true" ma:fieldsID="e025d5116dc5cc7dcab0e35711120b26" ns2:_="" ns3:_="">
    <xsd:import namespace="5b3eb294-2bd9-4649-932c-902d7f79d420"/>
    <xsd:import namespace="bb03e4c3-98d0-42bd-8af7-3fbcc16f0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b294-2bd9-4649-932c-902d7f79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63e0e0c-b671-4954-99cd-feb3cbb6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3e4c3-98d0-42bd-8af7-3fbcc16f06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f08b80-df00-4a39-8891-4c19e4fad950}" ma:internalName="TaxCatchAll" ma:showField="CatchAllData" ma:web="bb03e4c3-98d0-42bd-8af7-3fbcc16f0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35EBA-B5BD-48B1-BC70-F7AA2DB27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A81AC-908A-48B2-8354-73F733D7BCF3}">
  <ds:schemaRefs>
    <ds:schemaRef ds:uri="http://schemas.microsoft.com/office/2006/metadata/properties"/>
    <ds:schemaRef ds:uri="http://schemas.microsoft.com/office/infopath/2007/PartnerControls"/>
    <ds:schemaRef ds:uri="5b3eb294-2bd9-4649-932c-902d7f79d420"/>
    <ds:schemaRef ds:uri="bb03e4c3-98d0-42bd-8af7-3fbcc16f06b1"/>
  </ds:schemaRefs>
</ds:datastoreItem>
</file>

<file path=customXml/itemProps3.xml><?xml version="1.0" encoding="utf-8"?>
<ds:datastoreItem xmlns:ds="http://schemas.openxmlformats.org/officeDocument/2006/customXml" ds:itemID="{DE0F5B31-FEF3-4A65-AD8F-2213AB97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b294-2bd9-4649-932c-902d7f79d420"/>
    <ds:schemaRef ds:uri="bb03e4c3-98d0-42bd-8af7-3fbcc16f0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2487</Characters>
  <Application>Microsoft Office Word</Application>
  <DocSecurity>0</DocSecurity>
  <Lines>88</Lines>
  <Paragraphs>45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Mandelbaum</dc:creator>
  <cp:keywords/>
  <dc:description/>
  <cp:lastModifiedBy>Kimberly Waite-Cooper</cp:lastModifiedBy>
  <cp:revision>2</cp:revision>
  <dcterms:created xsi:type="dcterms:W3CDTF">2024-09-30T19:39:00Z</dcterms:created>
  <dcterms:modified xsi:type="dcterms:W3CDTF">2024-09-30T19:39:00Z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16ceea30-25ff-4f5e-8b0b-b1cac4b71dc8</vt:lpwstr>
  </property>
  <property fmtid="{D5CDD505-2E9C-101B-9397-08002B2CF9AE}" pid="3" name="ContentTypeId">
    <vt:lpwstr>0x010100C56934E1212F5149974C4055ACC949C7</vt:lpwstr>
  </property>
  <property fmtid="{D5CDD505-2E9C-101B-9397-08002B2CF9AE}" pid="4" name="MediaServiceImageTags">
    <vt:lpwstr/>
  </property>
</Properties>
</file>